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C5" w:rsidRPr="00893FC5" w:rsidRDefault="00893FC5" w:rsidP="00893F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pl-PL"/>
        </w:rPr>
      </w:pPr>
      <w:r w:rsidRPr="00893FC5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pl-PL"/>
        </w:rPr>
        <w:t>Regulamin Ogólnopolskiego Konkursu Przedmiotowego "Leon"</w:t>
      </w:r>
    </w:p>
    <w:p w:rsidR="00893FC5" w:rsidRPr="00893FC5" w:rsidRDefault="00893FC5" w:rsidP="00893FC5">
      <w:pPr>
        <w:spacing w:after="0" w:line="360" w:lineRule="auto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893FC5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1.  Konkurs ma charakter ogólnopolski i  jest skierowany do uczniów szkół podstawowych.</w:t>
      </w:r>
    </w:p>
    <w:p w:rsidR="00893FC5" w:rsidRPr="00893FC5" w:rsidRDefault="00893FC5" w:rsidP="00893FC5">
      <w:pPr>
        <w:spacing w:after="0" w:line="360" w:lineRule="auto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893FC5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2. Testy przygotowywane są w oparciu o obowiązujący program nauczania.</w:t>
      </w:r>
    </w:p>
    <w:p w:rsidR="00893FC5" w:rsidRDefault="00893FC5" w:rsidP="00893FC5">
      <w:pPr>
        <w:spacing w:after="0" w:line="360" w:lineRule="auto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  <w:r w:rsidRPr="00893FC5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3. Prawo do udziału w konkursie ma każdy uczeń szkoły podstawowej, która zgłosiła się do </w:t>
      </w:r>
      <w:r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 xml:space="preserve"> </w:t>
      </w:r>
      <w:r w:rsidRPr="00893FC5"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  <w:t>konkursu.</w:t>
      </w:r>
    </w:p>
    <w:p w:rsidR="00893FC5" w:rsidRPr="00893FC5" w:rsidRDefault="00893FC5" w:rsidP="00893FC5">
      <w:pPr>
        <w:spacing w:after="0" w:line="360" w:lineRule="auto"/>
        <w:rPr>
          <w:rFonts w:ascii="Bahnschrift Light SemiCondensed" w:hAnsi="Bahnschrift Light SemiCondensed"/>
          <w:sz w:val="24"/>
          <w:szCs w:val="24"/>
        </w:rPr>
      </w:pPr>
      <w:r w:rsidRPr="00893FC5">
        <w:rPr>
          <w:rFonts w:ascii="Bahnschrift Light SemiCondensed" w:hAnsi="Bahnschrift Light SemiCondensed"/>
          <w:sz w:val="24"/>
          <w:szCs w:val="24"/>
        </w:rPr>
        <w:t>4. Czas trwania konkursu wynosi 45 minut + 10 minut sprawy organizacyjne.</w:t>
      </w:r>
    </w:p>
    <w:p w:rsidR="00893FC5" w:rsidRPr="00893FC5" w:rsidRDefault="00893FC5" w:rsidP="00893FC5">
      <w:pPr>
        <w:pStyle w:val="NormalnyWeb"/>
        <w:spacing w:before="0" w:beforeAutospacing="0" w:after="0" w:afterAutospacing="0" w:line="36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5. </w:t>
      </w:r>
      <w:r w:rsidRPr="00893FC5">
        <w:rPr>
          <w:rFonts w:ascii="Bahnschrift Light SemiCondensed" w:hAnsi="Bahnschrift Light SemiCondensed"/>
        </w:rPr>
        <w:t xml:space="preserve">Konkurs ma formę testu, składającego się z pytań zamkniętych i/lub otwartych. </w:t>
      </w:r>
      <w:r w:rsidRPr="00893FC5">
        <w:rPr>
          <w:rFonts w:ascii="Bahnschrift Light SemiCondensed" w:hAnsi="Bahnschrift Light SemiCondensed"/>
          <w:b/>
          <w:color w:val="C00000"/>
        </w:rPr>
        <w:t>Do każdego pytania może być jedna, dwie lub kilka poprawnych odpowiedzi.</w:t>
      </w:r>
      <w:r w:rsidRPr="00893FC5">
        <w:rPr>
          <w:rFonts w:ascii="Bahnschrift Light SemiCondensed" w:hAnsi="Bahnschrift Light SemiCondensed"/>
        </w:rPr>
        <w:t xml:space="preserve"> Za każdą prawidłową odpowiedź uczestnicy otrzymują 1 punkt, jeżeli w pytaniu są poprawne dwie lub więcej odpowiedzi, a uczeń zaznaczył tylko jedną otrzymuje 1 punkt. W przypadku gdy są prawidłowe 2 odpowiedzi a uczeń zaznaczy trzy lub więcej, otrzymuje 0 punktów, itd. Może się zdarzyć, że żadna z odpowiedzi nie jest prawidłowa, jeżeli w tej sytuacji uczeń nic nie zaznaczy wtedy otrzymuje jeden punkt, jeżeli zaznaczy jakąś odpowiedź otrzymuje 0 punktów.</w:t>
      </w:r>
    </w:p>
    <w:p w:rsidR="00893FC5" w:rsidRPr="00893FC5" w:rsidRDefault="00893FC5" w:rsidP="00893FC5">
      <w:pPr>
        <w:pStyle w:val="NormalnyWeb"/>
        <w:spacing w:before="0" w:beforeAutospacing="0" w:after="0" w:afterAutospacing="0" w:line="360" w:lineRule="auto"/>
        <w:rPr>
          <w:rFonts w:ascii="Bahnschrift Light SemiCondensed" w:hAnsi="Bahnschrift Light SemiCondensed"/>
          <w:color w:val="C00000"/>
        </w:rPr>
      </w:pPr>
      <w:r w:rsidRPr="00893FC5">
        <w:rPr>
          <w:rFonts w:ascii="Bahnschrift Light SemiCondensed" w:hAnsi="Bahnschrift Light SemiCondensed"/>
        </w:rPr>
        <w:t xml:space="preserve"> </w:t>
      </w:r>
      <w:r>
        <w:rPr>
          <w:rFonts w:ascii="Bahnschrift Light SemiCondensed" w:hAnsi="Bahnschrift Light SemiCondensed"/>
        </w:rPr>
        <w:t xml:space="preserve">6. </w:t>
      </w:r>
      <w:r w:rsidRPr="00893FC5">
        <w:rPr>
          <w:rFonts w:ascii="Bahnschrift Light SemiCondensed" w:hAnsi="Bahnschrift Light SemiCondensed"/>
        </w:rPr>
        <w:t xml:space="preserve">Odpowiedzi zaznaczane są na testach (prawidłową odpowiedź zaznaczamy krzyżykiem lub poprzez zamalowanie krateczki, w razie pomyłki zaznaczamy błędną odpowiedź w kółeczko i zaznaczamy prawidłową poprzez krzyżyk lub zamalowanie krateczki). </w:t>
      </w:r>
      <w:r w:rsidRPr="00893FC5">
        <w:rPr>
          <w:rFonts w:ascii="Bahnschrift Light SemiCondensed" w:hAnsi="Bahnschrift Light SemiCondensed"/>
          <w:color w:val="C00000"/>
        </w:rPr>
        <w:t>Dopuszczalna liczba "kółeczek" w całym teście nie może przekroczyć 3.</w:t>
      </w:r>
    </w:p>
    <w:p w:rsidR="00893FC5" w:rsidRPr="00893FC5" w:rsidRDefault="00893FC5" w:rsidP="00893FC5">
      <w:pPr>
        <w:pStyle w:val="NormalnyWeb"/>
        <w:spacing w:before="0" w:beforeAutospacing="0" w:after="0" w:afterAutospacing="0" w:line="36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7</w:t>
      </w:r>
      <w:r w:rsidRPr="00893FC5">
        <w:rPr>
          <w:rFonts w:ascii="Bahnschrift Light SemiCondensed" w:hAnsi="Bahnschrift Light SemiCondensed"/>
        </w:rPr>
        <w:t>. W klasie I  istnieje możliwość odczytywania przez nauczyciela poleceń zawartych w teście. Odczytywanie to jednak nie może mieć charakteru wskazywania uczniowi poprawnej odpowiedzi.</w:t>
      </w:r>
    </w:p>
    <w:p w:rsidR="00893FC5" w:rsidRPr="00893FC5" w:rsidRDefault="00893FC5" w:rsidP="00893FC5">
      <w:pPr>
        <w:pStyle w:val="NormalnyWeb"/>
        <w:spacing w:before="0" w:beforeAutospacing="0" w:after="0" w:afterAutospacing="0" w:line="360" w:lineRule="auto"/>
        <w:rPr>
          <w:rFonts w:ascii="Bahnschrift Light SemiCondensed" w:hAnsi="Bahnschrift Light SemiCondensed"/>
          <w:b/>
          <w:color w:val="C00000"/>
        </w:rPr>
      </w:pPr>
      <w:r>
        <w:rPr>
          <w:rFonts w:ascii="Bahnschrift Light SemiCondensed" w:hAnsi="Bahnschrift Light SemiCondensed"/>
        </w:rPr>
        <w:t xml:space="preserve">8 </w:t>
      </w:r>
      <w:r w:rsidRPr="00893FC5">
        <w:rPr>
          <w:rFonts w:ascii="Bahnschrift Light SemiCondensed" w:hAnsi="Bahnschrift Light SemiCondensed"/>
        </w:rPr>
        <w:t xml:space="preserve">. </w:t>
      </w:r>
      <w:r w:rsidRPr="00893FC5">
        <w:rPr>
          <w:rFonts w:ascii="Bahnschrift Light SemiCondensed" w:hAnsi="Bahnschrift Light SemiCondensed"/>
          <w:b/>
          <w:color w:val="C00000"/>
        </w:rPr>
        <w:t xml:space="preserve">Uczestnicy na konkurs przynoszą tylko czarny długopis. </w:t>
      </w:r>
    </w:p>
    <w:p w:rsidR="00893FC5" w:rsidRDefault="00893FC5" w:rsidP="00893FC5">
      <w:pPr>
        <w:pStyle w:val="NormalnyWeb"/>
        <w:spacing w:before="0" w:beforeAutospacing="0" w:after="0" w:afterAutospacing="0" w:line="36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9. </w:t>
      </w:r>
      <w:r w:rsidRPr="00893FC5">
        <w:rPr>
          <w:rFonts w:ascii="Bahnschrift Light SemiCondensed" w:hAnsi="Bahnschrift Light SemiCondensed"/>
        </w:rPr>
        <w:t>Wyniki, które nie podlegają odwołaniu, zostaną ogłoszone w przeciągu trzech miesięcy od ostatniego dnia przeprowadzenia konkursu. Każda Szkoła, która wzięła udział w konkursie otrzyma imienną listę rezultatów.</w:t>
      </w:r>
    </w:p>
    <w:p w:rsidR="00893FC5" w:rsidRDefault="00893FC5" w:rsidP="00893FC5">
      <w:pPr>
        <w:pStyle w:val="NormalnyWeb"/>
        <w:spacing w:before="0" w:beforeAutospacing="0" w:after="0" w:afterAutospacing="0" w:line="360" w:lineRule="auto"/>
        <w:rPr>
          <w:rFonts w:ascii="Bahnschrift Light SemiCondensed" w:hAnsi="Bahnschrift Light SemiCondensed"/>
        </w:rPr>
      </w:pPr>
    </w:p>
    <w:p w:rsidR="00893FC5" w:rsidRDefault="00893FC5" w:rsidP="00893FC5">
      <w:pPr>
        <w:pStyle w:val="NormalnyWeb"/>
        <w:spacing w:before="0" w:beforeAutospacing="0" w:after="0" w:afterAutospacing="0" w:line="360" w:lineRule="auto"/>
        <w:jc w:val="right"/>
        <w:rPr>
          <w:rFonts w:ascii="Bahnschrift Light SemiCondensed" w:hAnsi="Bahnschrift Light SemiCondensed"/>
        </w:rPr>
      </w:pPr>
    </w:p>
    <w:p w:rsidR="00893FC5" w:rsidRDefault="00893FC5" w:rsidP="00893FC5">
      <w:pPr>
        <w:pStyle w:val="NormalnyWeb"/>
        <w:spacing w:before="0" w:beforeAutospacing="0" w:after="0" w:afterAutospacing="0" w:line="360" w:lineRule="auto"/>
        <w:jc w:val="right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Koordynator:</w:t>
      </w:r>
    </w:p>
    <w:p w:rsidR="00893FC5" w:rsidRPr="00893FC5" w:rsidRDefault="00893FC5" w:rsidP="00893FC5">
      <w:pPr>
        <w:pStyle w:val="NormalnyWeb"/>
        <w:spacing w:before="0" w:beforeAutospacing="0" w:after="0" w:afterAutospacing="0" w:line="360" w:lineRule="auto"/>
        <w:jc w:val="right"/>
        <w:rPr>
          <w:rFonts w:ascii="Bahnschrift Light SemiCondensed" w:hAnsi="Bahnschrift Light SemiCondensed"/>
          <w:b/>
          <w:color w:val="C00000"/>
        </w:rPr>
      </w:pPr>
      <w:r>
        <w:rPr>
          <w:rFonts w:ascii="Bahnschrift Light SemiCondensed" w:hAnsi="Bahnschrift Light SemiCondensed"/>
        </w:rPr>
        <w:t>mgr Mirosława Karczewska</w:t>
      </w:r>
    </w:p>
    <w:p w:rsidR="00893FC5" w:rsidRPr="00893FC5" w:rsidRDefault="00893FC5" w:rsidP="00893FC5">
      <w:pPr>
        <w:spacing w:after="0" w:line="360" w:lineRule="auto"/>
        <w:rPr>
          <w:rFonts w:ascii="Bahnschrift Light SemiCondensed" w:eastAsia="Times New Roman" w:hAnsi="Bahnschrift Light SemiCondensed" w:cs="Times New Roman"/>
          <w:sz w:val="24"/>
          <w:szCs w:val="24"/>
          <w:lang w:eastAsia="pl-PL"/>
        </w:rPr>
      </w:pPr>
    </w:p>
    <w:p w:rsidR="00E11E5D" w:rsidRDefault="00E11E5D" w:rsidP="00893FC5">
      <w:pPr>
        <w:spacing w:after="0"/>
      </w:pPr>
    </w:p>
    <w:sectPr w:rsidR="00E11E5D" w:rsidSect="00E11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3FC5"/>
    <w:rsid w:val="00893FC5"/>
    <w:rsid w:val="00E1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</w:style>
  <w:style w:type="paragraph" w:styleId="Nagwek1">
    <w:name w:val="heading 1"/>
    <w:basedOn w:val="Normalny"/>
    <w:link w:val="Nagwek1Znak"/>
    <w:uiPriority w:val="9"/>
    <w:qFormat/>
    <w:rsid w:val="00893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F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93F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9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</cp:lastModifiedBy>
  <cp:revision>2</cp:revision>
  <dcterms:created xsi:type="dcterms:W3CDTF">2021-03-12T19:02:00Z</dcterms:created>
  <dcterms:modified xsi:type="dcterms:W3CDTF">2021-03-12T19:11:00Z</dcterms:modified>
</cp:coreProperties>
</file>